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C77B6" w14:textId="734E2BC4" w:rsidR="00820899" w:rsidRDefault="00820899" w:rsidP="00D17484">
      <w:pPr>
        <w:tabs>
          <w:tab w:val="left" w:pos="1656"/>
        </w:tabs>
        <w:jc w:val="both"/>
      </w:pPr>
    </w:p>
    <w:p w14:paraId="49C17057" w14:textId="46B2C424" w:rsidR="00D17484" w:rsidRPr="00D8276F" w:rsidRDefault="004646F8" w:rsidP="00D17484">
      <w:pPr>
        <w:tabs>
          <w:tab w:val="left" w:pos="1656"/>
        </w:tabs>
        <w:jc w:val="both"/>
        <w:rPr>
          <w:b/>
          <w:sz w:val="40"/>
          <w:szCs w:val="40"/>
          <w:lang w:val="cs-CZ"/>
        </w:rPr>
      </w:pPr>
      <w:r w:rsidRPr="00D8276F">
        <w:rPr>
          <w:b/>
          <w:sz w:val="40"/>
          <w:szCs w:val="40"/>
          <w:lang w:val="cs-CZ"/>
        </w:rPr>
        <w:t>Ú</w:t>
      </w:r>
      <w:r w:rsidR="00D17484" w:rsidRPr="00D8276F">
        <w:rPr>
          <w:b/>
          <w:sz w:val="40"/>
          <w:szCs w:val="40"/>
          <w:lang w:val="cs-CZ"/>
        </w:rPr>
        <w:t>hradovník</w:t>
      </w:r>
      <w:r w:rsidRPr="00D8276F">
        <w:rPr>
          <w:b/>
          <w:sz w:val="40"/>
          <w:szCs w:val="40"/>
          <w:lang w:val="cs-CZ"/>
        </w:rPr>
        <w:t>, Osobní asistence</w:t>
      </w:r>
    </w:p>
    <w:p w14:paraId="2FF12D58" w14:textId="77777777" w:rsidR="00D17484" w:rsidRPr="00D8276F" w:rsidRDefault="00D17484" w:rsidP="00D17484">
      <w:pPr>
        <w:tabs>
          <w:tab w:val="left" w:pos="1656"/>
        </w:tabs>
        <w:jc w:val="both"/>
        <w:rPr>
          <w:szCs w:val="24"/>
          <w:lang w:val="cs-CZ"/>
        </w:rPr>
      </w:pPr>
    </w:p>
    <w:p w14:paraId="3C19405B" w14:textId="78ADC040" w:rsidR="00820899" w:rsidRPr="00D8276F" w:rsidRDefault="00C00522" w:rsidP="00D17484">
      <w:pPr>
        <w:pStyle w:val="Nadpis2"/>
        <w:jc w:val="both"/>
        <w:rPr>
          <w:rFonts w:ascii="Calibri" w:hAnsi="Calibri" w:cs="Calibri"/>
          <w:color w:val="auto"/>
          <w:sz w:val="36"/>
          <w:szCs w:val="36"/>
          <w:lang w:val="cs-CZ"/>
        </w:rPr>
      </w:pPr>
      <w:r w:rsidRPr="00D8276F">
        <w:rPr>
          <w:rFonts w:ascii="Calibri" w:hAnsi="Calibri" w:cs="Calibri"/>
          <w:color w:val="auto"/>
          <w:sz w:val="36"/>
          <w:szCs w:val="36"/>
          <w:lang w:val="cs-CZ"/>
        </w:rPr>
        <w:t>Základní činnosti</w:t>
      </w:r>
    </w:p>
    <w:p w14:paraId="2FC6C896" w14:textId="77777777" w:rsidR="00820899" w:rsidRPr="00D8276F" w:rsidRDefault="00C00522" w:rsidP="00D17484">
      <w:pPr>
        <w:jc w:val="both"/>
        <w:rPr>
          <w:rFonts w:cs="Calibri"/>
          <w:szCs w:val="24"/>
          <w:lang w:val="cs-CZ"/>
        </w:rPr>
      </w:pPr>
      <w:r w:rsidRPr="00D8276F">
        <w:rPr>
          <w:rFonts w:cs="Calibri"/>
          <w:szCs w:val="24"/>
          <w:lang w:val="cs-CZ"/>
        </w:rPr>
        <w:t>1. Výše úhrady za poskytování základních činností činí:</w:t>
      </w:r>
    </w:p>
    <w:p w14:paraId="780A010C" w14:textId="467BF89D" w:rsidR="00820899" w:rsidRPr="00D8276F" w:rsidRDefault="00C00522" w:rsidP="00D17484">
      <w:pPr>
        <w:pStyle w:val="Odstavecseseznamem"/>
        <w:numPr>
          <w:ilvl w:val="0"/>
          <w:numId w:val="10"/>
        </w:numPr>
        <w:jc w:val="both"/>
        <w:rPr>
          <w:rFonts w:cs="Calibri"/>
          <w:szCs w:val="24"/>
          <w:lang w:val="cs-CZ"/>
        </w:rPr>
      </w:pPr>
      <w:r w:rsidRPr="00D8276F">
        <w:rPr>
          <w:rFonts w:cs="Calibri"/>
          <w:b/>
          <w:bCs/>
          <w:szCs w:val="24"/>
          <w:lang w:val="cs-CZ"/>
        </w:rPr>
        <w:t>165 Kč za hodinu</w:t>
      </w:r>
      <w:r w:rsidRPr="00D8276F">
        <w:rPr>
          <w:rFonts w:cs="Calibri"/>
          <w:szCs w:val="24"/>
          <w:lang w:val="cs-CZ"/>
        </w:rPr>
        <w:t>, pokud je služba osobě poskytována v rozsahu nepřevyšujícím 80 hodin měsíčně,</w:t>
      </w:r>
    </w:p>
    <w:p w14:paraId="32D73268" w14:textId="7D412BA4" w:rsidR="00820899" w:rsidRPr="00D8276F" w:rsidRDefault="00C00522" w:rsidP="00D17484">
      <w:pPr>
        <w:pStyle w:val="Odstavecseseznamem"/>
        <w:numPr>
          <w:ilvl w:val="0"/>
          <w:numId w:val="10"/>
        </w:numPr>
        <w:jc w:val="both"/>
        <w:rPr>
          <w:rFonts w:cs="Calibri"/>
          <w:szCs w:val="24"/>
          <w:lang w:val="cs-CZ"/>
        </w:rPr>
      </w:pPr>
      <w:r w:rsidRPr="00D8276F">
        <w:rPr>
          <w:rFonts w:cs="Calibri"/>
          <w:b/>
          <w:bCs/>
          <w:szCs w:val="24"/>
          <w:lang w:val="cs-CZ"/>
        </w:rPr>
        <w:t>145 Kč za hodinu</w:t>
      </w:r>
      <w:r w:rsidRPr="00D8276F">
        <w:rPr>
          <w:rFonts w:cs="Calibri"/>
          <w:szCs w:val="24"/>
          <w:lang w:val="cs-CZ"/>
        </w:rPr>
        <w:t>, pokud je služba osobě poskytována v rozsahu vyš</w:t>
      </w:r>
      <w:bookmarkStart w:id="0" w:name="_GoBack"/>
      <w:bookmarkEnd w:id="0"/>
      <w:r w:rsidRPr="00D8276F">
        <w:rPr>
          <w:rFonts w:cs="Calibri"/>
          <w:szCs w:val="24"/>
          <w:lang w:val="cs-CZ"/>
        </w:rPr>
        <w:t>ším než 80 hodin měsíčně.</w:t>
      </w:r>
    </w:p>
    <w:p w14:paraId="04B57BCE" w14:textId="77777777" w:rsidR="00820899" w:rsidRPr="00D8276F" w:rsidRDefault="00C00522" w:rsidP="00D17484">
      <w:pPr>
        <w:jc w:val="both"/>
        <w:rPr>
          <w:rFonts w:cs="Calibri"/>
          <w:szCs w:val="24"/>
          <w:lang w:val="cs-CZ"/>
        </w:rPr>
      </w:pPr>
      <w:r w:rsidRPr="00D8276F">
        <w:rPr>
          <w:rFonts w:cs="Calibri"/>
          <w:szCs w:val="24"/>
          <w:lang w:val="cs-CZ"/>
        </w:rPr>
        <w:t>2. Pokud poskytování základních činností, včetně času nezbytného k jejich zajištění, netrvá celou hodinu, výše úhrady se poměrně krátí dle skutečně spotřebovaného času.</w:t>
      </w:r>
    </w:p>
    <w:p w14:paraId="415B2DE8" w14:textId="77777777" w:rsidR="00820899" w:rsidRPr="00D8276F" w:rsidRDefault="00820899">
      <w:pPr>
        <w:rPr>
          <w:rFonts w:cs="Calibri"/>
          <w:sz w:val="36"/>
          <w:szCs w:val="36"/>
          <w:lang w:val="cs-CZ"/>
        </w:rPr>
      </w:pPr>
    </w:p>
    <w:p w14:paraId="61FCED3A" w14:textId="3CB54B51" w:rsidR="00820899" w:rsidRPr="00D8276F" w:rsidRDefault="00C00522">
      <w:pPr>
        <w:pStyle w:val="Nadpis2"/>
        <w:rPr>
          <w:rFonts w:ascii="Calibri" w:hAnsi="Calibri" w:cs="Calibri"/>
          <w:color w:val="auto"/>
          <w:sz w:val="36"/>
          <w:szCs w:val="36"/>
          <w:lang w:val="cs-CZ"/>
        </w:rPr>
      </w:pPr>
      <w:r w:rsidRPr="00D8276F">
        <w:rPr>
          <w:rFonts w:ascii="Calibri" w:hAnsi="Calibri" w:cs="Calibri"/>
          <w:color w:val="auto"/>
          <w:sz w:val="36"/>
          <w:szCs w:val="36"/>
          <w:lang w:val="cs-CZ"/>
        </w:rPr>
        <w:t>Fakultativní činnosti</w:t>
      </w:r>
    </w:p>
    <w:p w14:paraId="3F25C301" w14:textId="3729F816" w:rsidR="00820899" w:rsidRPr="00D8276F" w:rsidRDefault="00C00522" w:rsidP="00D17484">
      <w:pPr>
        <w:jc w:val="both"/>
        <w:rPr>
          <w:rFonts w:cs="Calibri"/>
          <w:szCs w:val="24"/>
          <w:lang w:val="cs-CZ"/>
        </w:rPr>
      </w:pPr>
      <w:r w:rsidRPr="00D8276F">
        <w:rPr>
          <w:rFonts w:cs="Calibri"/>
          <w:szCs w:val="24"/>
          <w:lang w:val="cs-CZ"/>
        </w:rPr>
        <w:t>1. Fakultativní</w:t>
      </w:r>
      <w:r w:rsidR="006B52CA" w:rsidRPr="00D8276F">
        <w:rPr>
          <w:rFonts w:cs="Calibri"/>
          <w:szCs w:val="24"/>
          <w:lang w:val="cs-CZ"/>
        </w:rPr>
        <w:t xml:space="preserve"> činností je přeprava a doprava</w:t>
      </w:r>
      <w:r w:rsidRPr="00D8276F">
        <w:rPr>
          <w:rFonts w:cs="Calibri"/>
          <w:szCs w:val="24"/>
          <w:lang w:val="cs-CZ"/>
        </w:rPr>
        <w:t xml:space="preserve"> uživatele dle jeho požadavků, a to pouze v rámci doprovodu (např. k lékaři, na úřad, na nákup, na zájmové aktivity apod.).</w:t>
      </w:r>
    </w:p>
    <w:p w14:paraId="26B6DDA6" w14:textId="77777777" w:rsidR="00820899" w:rsidRPr="00D8276F" w:rsidRDefault="00C00522" w:rsidP="00D17484">
      <w:pPr>
        <w:jc w:val="both"/>
        <w:rPr>
          <w:rFonts w:cs="Calibri"/>
          <w:szCs w:val="24"/>
          <w:lang w:val="cs-CZ"/>
        </w:rPr>
      </w:pPr>
      <w:r w:rsidRPr="00D8276F">
        <w:rPr>
          <w:rFonts w:cs="Calibri"/>
          <w:szCs w:val="24"/>
          <w:lang w:val="cs-CZ"/>
        </w:rPr>
        <w:t xml:space="preserve">2. Výše úhrady za fakultativní činnost činí </w:t>
      </w:r>
      <w:r w:rsidRPr="00D8276F">
        <w:rPr>
          <w:rFonts w:cs="Calibri"/>
          <w:b/>
          <w:bCs/>
          <w:szCs w:val="24"/>
          <w:lang w:val="cs-CZ"/>
        </w:rPr>
        <w:t>12 Kč za 1 km</w:t>
      </w:r>
      <w:r w:rsidRPr="00D8276F">
        <w:rPr>
          <w:rFonts w:cs="Calibri"/>
          <w:szCs w:val="24"/>
          <w:lang w:val="cs-CZ"/>
        </w:rPr>
        <w:t>.</w:t>
      </w:r>
    </w:p>
    <w:p w14:paraId="5061EC71" w14:textId="77777777" w:rsidR="00820899" w:rsidRPr="00D8276F" w:rsidRDefault="00820899">
      <w:pPr>
        <w:rPr>
          <w:rFonts w:cs="Calibri"/>
          <w:szCs w:val="24"/>
          <w:lang w:val="cs-CZ"/>
        </w:rPr>
      </w:pPr>
    </w:p>
    <w:p w14:paraId="57B87B4C" w14:textId="121723D7" w:rsidR="00820899" w:rsidRPr="00D8276F" w:rsidRDefault="00C00522">
      <w:pPr>
        <w:pStyle w:val="Nadpis2"/>
        <w:rPr>
          <w:rFonts w:ascii="Calibri" w:hAnsi="Calibri" w:cs="Calibri"/>
          <w:color w:val="auto"/>
          <w:sz w:val="32"/>
          <w:szCs w:val="32"/>
          <w:lang w:val="cs-CZ"/>
        </w:rPr>
      </w:pPr>
      <w:r w:rsidRPr="00D8276F">
        <w:rPr>
          <w:rFonts w:ascii="Calibri" w:hAnsi="Calibri" w:cs="Calibri"/>
          <w:color w:val="auto"/>
          <w:sz w:val="32"/>
          <w:szCs w:val="32"/>
          <w:lang w:val="cs-CZ"/>
        </w:rPr>
        <w:t>Závěrečná ustanovení</w:t>
      </w:r>
    </w:p>
    <w:p w14:paraId="5B5F010D" w14:textId="6763B7DA" w:rsidR="00820899" w:rsidRPr="00D8276F" w:rsidRDefault="00C00522" w:rsidP="00D17484">
      <w:pPr>
        <w:jc w:val="both"/>
        <w:rPr>
          <w:rFonts w:cs="Calibri"/>
          <w:szCs w:val="24"/>
          <w:lang w:val="cs-CZ"/>
        </w:rPr>
      </w:pPr>
      <w:r w:rsidRPr="00D8276F">
        <w:rPr>
          <w:rFonts w:cs="Calibri"/>
          <w:szCs w:val="24"/>
          <w:lang w:val="cs-CZ"/>
        </w:rPr>
        <w:t xml:space="preserve">Výše úhrad uvedená v této </w:t>
      </w:r>
      <w:r w:rsidR="005B54B2" w:rsidRPr="00D8276F">
        <w:rPr>
          <w:rFonts w:cs="Calibri"/>
          <w:szCs w:val="24"/>
          <w:lang w:val="cs-CZ"/>
        </w:rPr>
        <w:t xml:space="preserve">metodice </w:t>
      </w:r>
      <w:r w:rsidRPr="00D8276F">
        <w:rPr>
          <w:rFonts w:cs="Calibri"/>
          <w:szCs w:val="24"/>
          <w:lang w:val="cs-CZ"/>
        </w:rPr>
        <w:t>je stanovena v souladu s vyhláškou č. 505/2006 Sb., ve znění pozdějších předpisů.</w:t>
      </w:r>
    </w:p>
    <w:p w14:paraId="1D64F4BE" w14:textId="3F0D0446" w:rsidR="00D8276F" w:rsidRPr="00D8276F" w:rsidRDefault="00D8276F" w:rsidP="00D8276F">
      <w:pPr>
        <w:jc w:val="both"/>
        <w:rPr>
          <w:rFonts w:cs="Calibri"/>
          <w:szCs w:val="24"/>
          <w:lang w:val="cs-CZ"/>
        </w:rPr>
      </w:pPr>
      <w:r w:rsidRPr="00D8276F">
        <w:rPr>
          <w:rFonts w:cs="Calibri"/>
          <w:szCs w:val="24"/>
          <w:lang w:val="cs-CZ"/>
        </w:rPr>
        <w:t xml:space="preserve">Cena </w:t>
      </w:r>
      <w:r w:rsidRPr="00D8276F">
        <w:rPr>
          <w:rFonts w:cs="Calibri"/>
          <w:szCs w:val="24"/>
          <w:lang w:val="cs-CZ"/>
        </w:rPr>
        <w:t xml:space="preserve">fakultativní činnosti </w:t>
      </w:r>
      <w:r w:rsidRPr="00D8276F">
        <w:rPr>
          <w:rFonts w:cs="Calibri"/>
          <w:szCs w:val="24"/>
          <w:lang w:val="cs-CZ"/>
        </w:rPr>
        <w:t>je počítána v případě, že se uživatel skutečně nachází v autě. Při kalkulaci se vychází z nejkratší trasy na Mapy.com (počet kilometrů násobeno 12 Kč).</w:t>
      </w:r>
    </w:p>
    <w:p w14:paraId="1F9E77C1" w14:textId="77777777" w:rsidR="00D8276F" w:rsidRPr="00C00522" w:rsidRDefault="00D8276F" w:rsidP="00D17484">
      <w:pPr>
        <w:jc w:val="both"/>
        <w:rPr>
          <w:rFonts w:cs="Calibri"/>
          <w:szCs w:val="24"/>
          <w:lang w:val="cs-CZ"/>
        </w:rPr>
      </w:pPr>
    </w:p>
    <w:p w14:paraId="66B845E2" w14:textId="77777777" w:rsidR="00820899" w:rsidRDefault="00820899"/>
    <w:sectPr w:rsidR="00820899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87506" w14:textId="77777777" w:rsidR="00172092" w:rsidRDefault="00172092" w:rsidP="00D8276F">
      <w:pPr>
        <w:spacing w:after="0" w:line="240" w:lineRule="auto"/>
      </w:pPr>
      <w:r>
        <w:separator/>
      </w:r>
    </w:p>
  </w:endnote>
  <w:endnote w:type="continuationSeparator" w:id="0">
    <w:p w14:paraId="35B6D346" w14:textId="77777777" w:rsidR="00172092" w:rsidRDefault="00172092" w:rsidP="00D8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34C96" w14:textId="77777777" w:rsidR="00172092" w:rsidRDefault="00172092" w:rsidP="00D8276F">
      <w:pPr>
        <w:spacing w:after="0" w:line="240" w:lineRule="auto"/>
      </w:pPr>
      <w:r>
        <w:separator/>
      </w:r>
    </w:p>
  </w:footnote>
  <w:footnote w:type="continuationSeparator" w:id="0">
    <w:p w14:paraId="79871497" w14:textId="77777777" w:rsidR="00172092" w:rsidRDefault="00172092" w:rsidP="00D82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F4EDF" w14:textId="2E56466C" w:rsidR="00D8276F" w:rsidRDefault="00D8276F">
    <w:pPr>
      <w:pStyle w:val="Zhlav"/>
    </w:pPr>
    <w:r w:rsidRPr="00D17484">
      <w:rPr>
        <w:rFonts w:eastAsia="Times New Roman" w:cs="Calibri"/>
        <w:noProof/>
        <w:sz w:val="20"/>
        <w:szCs w:val="24"/>
        <w:lang w:val="cs-CZ" w:eastAsia="cs-CZ"/>
      </w:rPr>
      <w:drawing>
        <wp:inline distT="0" distB="0" distL="0" distR="0" wp14:anchorId="3ED876A0" wp14:editId="114BA65A">
          <wp:extent cx="3943350" cy="10382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2385C34"/>
    <w:multiLevelType w:val="hybridMultilevel"/>
    <w:tmpl w:val="ADDA20F2"/>
    <w:lvl w:ilvl="0" w:tplc="A70C159E">
      <w:numFmt w:val="bullet"/>
      <w:lvlText w:val="-"/>
      <w:lvlJc w:val="left"/>
      <w:pPr>
        <w:ind w:left="528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0">
    <w:nsid w:val="65815B85"/>
    <w:multiLevelType w:val="hybridMultilevel"/>
    <w:tmpl w:val="8DD84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72092"/>
    <w:rsid w:val="001A5B3D"/>
    <w:rsid w:val="0029639D"/>
    <w:rsid w:val="00326F90"/>
    <w:rsid w:val="004646F8"/>
    <w:rsid w:val="004A0771"/>
    <w:rsid w:val="0055065D"/>
    <w:rsid w:val="00590CDA"/>
    <w:rsid w:val="005B54B2"/>
    <w:rsid w:val="006B52CA"/>
    <w:rsid w:val="00820899"/>
    <w:rsid w:val="00AA1D8D"/>
    <w:rsid w:val="00B47730"/>
    <w:rsid w:val="00C00522"/>
    <w:rsid w:val="00CB0664"/>
    <w:rsid w:val="00D17484"/>
    <w:rsid w:val="00D8276F"/>
    <w:rsid w:val="00F033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7D1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  <w:rPr>
      <w:rFonts w:ascii="Calibri" w:hAnsi="Calibri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C00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  <w:rPr>
      <w:rFonts w:ascii="Calibri" w:hAnsi="Calibri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C00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4EBF10-0910-4BDB-9974-BC7F943A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PC10</cp:lastModifiedBy>
  <cp:revision>2</cp:revision>
  <cp:lastPrinted>2025-11-03T09:46:00Z</cp:lastPrinted>
  <dcterms:created xsi:type="dcterms:W3CDTF">2025-11-04T05:23:00Z</dcterms:created>
  <dcterms:modified xsi:type="dcterms:W3CDTF">2025-11-04T05:23:00Z</dcterms:modified>
</cp:coreProperties>
</file>